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bookmarkStart w:id="1" w:name="_GoBack"/>
      <w:bookmarkEnd w:id="1"/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POP/IMAP/SMTP Server Settings for Common Mailboxes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Yahoo</w:t>
      </w:r>
    </w:p>
    <w:tbl>
      <w:tblPr>
        <w:tblStyle w:val="3"/>
        <w:tblW w:w="7880" w:type="dxa"/>
        <w:tblInd w:w="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61"/>
        <w:gridCol w:w="2562"/>
        <w:gridCol w:w="1603"/>
        <w:gridCol w:w="808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Protocol</w:t>
            </w:r>
          </w:p>
        </w:tc>
        <w:tc>
          <w:tcPr>
            <w:tcW w:w="256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Server address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Port</w:t>
            </w:r>
          </w:p>
        </w:tc>
        <w:tc>
          <w:tcPr>
            <w:tcW w:w="80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SSL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In CladPin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POP</w:t>
            </w:r>
          </w:p>
        </w:tc>
        <w:tc>
          <w:tcPr>
            <w:tcW w:w="256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pop.mail.yahoo.com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995</w:t>
            </w:r>
          </w:p>
        </w:tc>
        <w:tc>
          <w:tcPr>
            <w:tcW w:w="80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Yes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Style w:val="5"/>
                <w:rFonts w:hint="eastAsia" w:ascii="Helvetica" w:hAnsi="Helvetica" w:eastAsia="宋体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IMAP</w:t>
            </w:r>
          </w:p>
        </w:tc>
        <w:tc>
          <w:tcPr>
            <w:tcW w:w="256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imap.mail.yahoo.com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993</w:t>
            </w:r>
          </w:p>
        </w:tc>
        <w:tc>
          <w:tcPr>
            <w:tcW w:w="80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Yes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Style w:val="5"/>
                <w:rFonts w:hint="eastAsia" w:ascii="Helvetica" w:hAnsi="Helvetica" w:eastAsia="宋体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SMTP</w:t>
            </w:r>
          </w:p>
        </w:tc>
        <w:tc>
          <w:tcPr>
            <w:tcW w:w="256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smtp.mail.yahoo.com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465</w:t>
            </w:r>
            <w:r>
              <w:rPr>
                <w:rStyle w:val="5"/>
                <w:rFonts w:hint="default"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or </w:t>
            </w:r>
            <w:r>
              <w:rPr>
                <w:rStyle w:val="5"/>
                <w:rFonts w:hint="default"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587</w:t>
            </w:r>
          </w:p>
        </w:tc>
        <w:tc>
          <w:tcPr>
            <w:tcW w:w="80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Yes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Style w:val="5"/>
                <w:rFonts w:hint="eastAsia" w:ascii="Helvetica" w:hAnsi="Helvetica" w:eastAsia="宋体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No</w:t>
            </w:r>
          </w:p>
        </w:tc>
      </w:tr>
    </w:tbl>
    <w:p>
      <w:pPr>
        <w:numPr>
          <w:ilvl w:val="0"/>
          <w:numId w:val="0"/>
        </w:numPr>
        <w:ind w:leftChars="0" w:firstLine="420" w:firstLineChars="0"/>
        <w:jc w:val="left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Obtain a 3</w:t>
      </w: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vertAlign w:val="superscript"/>
          <w:lang w:val="en-US" w:eastAsia="zh-CN"/>
        </w:rPr>
        <w:t>rd</w:t>
      </w: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 xml:space="preserve"> party software login password:</w:t>
      </w:r>
    </w:p>
    <w:p>
      <w:pPr>
        <w:numPr>
          <w:ilvl w:val="0"/>
          <w:numId w:val="2"/>
        </w:numPr>
        <w:ind w:left="845" w:leftChars="0" w:hanging="425" w:firstLineChars="0"/>
        <w:jc w:val="left"/>
      </w:pPr>
      <w:r>
        <w:rPr>
          <w:rFonts w:hint="eastAsia"/>
          <w:lang w:val="en-US" w:eastAsia="zh-CN"/>
        </w:rPr>
        <w:t>Click Account Info to view your account main interface.</w:t>
      </w:r>
    </w:p>
    <w:p>
      <w:pPr>
        <w:numPr>
          <w:ilvl w:val="0"/>
          <w:numId w:val="0"/>
        </w:numPr>
        <w:ind w:left="420" w:leftChars="0"/>
        <w:jc w:val="left"/>
      </w:pPr>
      <w:r>
        <w:drawing>
          <wp:inline distT="0" distB="0" distL="114300" distR="114300">
            <wp:extent cx="4748530" cy="2609850"/>
            <wp:effectExtent l="0" t="0" r="1397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853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845" w:leftChars="0" w:hanging="425" w:firstLineChars="0"/>
        <w:jc w:val="left"/>
      </w:pPr>
      <w:r>
        <w:rPr>
          <w:rFonts w:hint="eastAsia"/>
          <w:lang w:val="en-US" w:eastAsia="zh-CN"/>
        </w:rPr>
        <w:t xml:space="preserve">In Account security option, turn on the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Two-step verification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button to verify your account via phone number.</w:t>
      </w:r>
    </w:p>
    <w:p>
      <w:pPr>
        <w:numPr>
          <w:ilvl w:val="0"/>
          <w:numId w:val="0"/>
        </w:numPr>
        <w:ind w:left="420" w:leftChars="0"/>
        <w:jc w:val="left"/>
      </w:pPr>
      <w:r>
        <w:drawing>
          <wp:inline distT="0" distB="0" distL="114300" distR="114300">
            <wp:extent cx="4747895" cy="2787650"/>
            <wp:effectExtent l="0" t="0" r="14605" b="12700"/>
            <wp:docPr id="2" name="图片 4" descr="C:\Users\Administrator\AppData\Local\kingsoft\WPS Cloud Files\userdata\qing\filecache\TLQ的云文档\我的文档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istrator\AppData\Local\kingsoft\WPS Cloud Files\userdata\qing\filecache\TLQ的云文档\我的文档\图片1.png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7895" cy="278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/>
        <w:jc w:val="left"/>
      </w:pPr>
      <w:r>
        <w:drawing>
          <wp:inline distT="0" distB="0" distL="114300" distR="114300">
            <wp:extent cx="4754245" cy="3044825"/>
            <wp:effectExtent l="0" t="0" r="8255" b="3175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4245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845" w:leftChars="0" w:hanging="425" w:firstLineChars="0"/>
        <w:jc w:val="left"/>
      </w:pPr>
      <w:r>
        <w:rPr>
          <w:rFonts w:hint="eastAsia"/>
          <w:lang w:val="en-US" w:eastAsia="zh-CN"/>
        </w:rPr>
        <w:t>Enter your phone code to verify it, then click Create app passwords button to generate a password.</w:t>
      </w:r>
    </w:p>
    <w:p>
      <w:pPr>
        <w:numPr>
          <w:ilvl w:val="0"/>
          <w:numId w:val="0"/>
        </w:numPr>
        <w:ind w:left="420" w:leftChars="0"/>
        <w:jc w:val="left"/>
      </w:pPr>
      <w:r>
        <w:drawing>
          <wp:inline distT="0" distB="0" distL="114300" distR="114300">
            <wp:extent cx="4754245" cy="3054350"/>
            <wp:effectExtent l="0" t="0" r="8255" b="12700"/>
            <wp:docPr id="4" name="图片 8" descr="C:\Users\Administrator\AppData\Local\kingsoft\WPS Cloud Files\userdata\qing\filecache\TLQ的云文档\我的文档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C:\Users\Administrator\AppData\Local\kingsoft\WPS Cloud Files\userdata\qing\filecache\TLQ的云文档\我的文档\图片1.png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4245" cy="3054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/>
        <w:jc w:val="left"/>
      </w:pPr>
      <w:r>
        <w:drawing>
          <wp:inline distT="0" distB="0" distL="114300" distR="114300">
            <wp:extent cx="4746625" cy="3039745"/>
            <wp:effectExtent l="0" t="0" r="15875" b="8255"/>
            <wp:docPr id="5" name="图片 13" descr="C:\Users\Administrator\AppData\Local\kingsoft\WPS Cloud Files\userdata\qing\filecache\TLQ的云文档\我的文档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" descr="C:\Users\Administrator\AppData\Local\kingsoft\WPS Cloud Files\userdata\qing\filecache\TLQ的云文档\我的文档\图片1.png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6625" cy="3039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/>
        <w:jc w:val="left"/>
      </w:pPr>
      <w:r>
        <w:drawing>
          <wp:inline distT="0" distB="0" distL="114300" distR="114300">
            <wp:extent cx="4754245" cy="2958465"/>
            <wp:effectExtent l="0" t="0" r="8255" b="13335"/>
            <wp:docPr id="6" name="图片 14" descr="C:\Users\Administrator\AppData\Local\kingsoft\WPS Cloud Files\userdata\qing\filecache\TLQ的云文档\我的文档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4" descr="C:\Users\Administrator\AppData\Local\kingsoft\WPS Cloud Files\userdata\qing\filecache\TLQ的云文档\我的文档\图片1.png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4245" cy="2958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648"/>
        </w:tabs>
        <w:ind w:left="420" w:leftChars="0"/>
        <w:jc w:val="left"/>
      </w:pPr>
      <w:r>
        <w:drawing>
          <wp:inline distT="0" distB="0" distL="114300" distR="114300">
            <wp:extent cx="4747260" cy="2291080"/>
            <wp:effectExtent l="0" t="0" r="15240" b="13970"/>
            <wp:docPr id="7" name="图片 16" descr="C:\Users\Administrator\AppData\Local\kingsoft\WPS Cloud Files\userdata\qing\filecache\TLQ的云文档\我的文档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 descr="C:\Users\Administrator\AppData\Local\kingsoft\WPS Cloud Files\userdata\qing\filecache\TLQ的云文档\我的文档\图片1.png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7260" cy="2291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/>
        <w:jc w:val="left"/>
      </w:pPr>
      <w:r>
        <w:drawing>
          <wp:inline distT="0" distB="0" distL="114300" distR="114300">
            <wp:extent cx="4739640" cy="2727325"/>
            <wp:effectExtent l="0" t="0" r="3810" b="15875"/>
            <wp:docPr id="8" name="图片 149" descr="C:\Users\Administrator\AppData\Local\kingsoft\WPS Cloud Files\userdata\qing\filecache\TLQ的云文档\我的文档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49" descr="C:\Users\Administrator\AppData\Local\kingsoft\WPS Cloud Files\userdata\qing\filecache\TLQ的云文档\我的文档\图片1.png图片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272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Outlook</w:t>
      </w:r>
    </w:p>
    <w:tbl>
      <w:tblPr>
        <w:tblStyle w:val="3"/>
        <w:tblW w:w="7985" w:type="dxa"/>
        <w:tblInd w:w="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3023"/>
        <w:gridCol w:w="1339"/>
        <w:gridCol w:w="1061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Protocol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Server address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Port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SSL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In CLAD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POP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pop-mail.outlook.com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995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Yes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Style w:val="5"/>
                <w:rFonts w:hint="eastAsia" w:ascii="Helvetica" w:hAnsi="Helvetica" w:eastAsia="宋体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IMAP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imap-mail.outlook.com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993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Yes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Style w:val="5"/>
                <w:rFonts w:hint="eastAsia" w:ascii="Helvetica" w:hAnsi="Helvetica" w:eastAsia="宋体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SMTP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s</w:t>
            </w:r>
            <w:r>
              <w:rPr>
                <w:rStyle w:val="5"/>
                <w:rFonts w:hint="eastAsia"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mtp-mail.outlook.com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587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Yes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Style w:val="5"/>
                <w:rFonts w:hint="eastAsia" w:ascii="Helvetica" w:hAnsi="Helvetica" w:eastAsia="宋体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No</w:t>
            </w:r>
          </w:p>
        </w:tc>
      </w:tr>
    </w:tbl>
    <w:p>
      <w:pPr>
        <w:numPr>
          <w:ilvl w:val="0"/>
          <w:numId w:val="0"/>
        </w:numPr>
        <w:ind w:firstLine="420" w:firstLineChars="0"/>
        <w:jc w:val="left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jc w:val="left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Turn on POP settings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drawing>
          <wp:inline distT="0" distB="0" distL="114300" distR="114300">
            <wp:extent cx="5265420" cy="2914650"/>
            <wp:effectExtent l="0" t="0" r="11430" b="0"/>
            <wp:docPr id="9" name="图片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QQ</w:t>
      </w:r>
    </w:p>
    <w:tbl>
      <w:tblPr>
        <w:tblStyle w:val="3"/>
        <w:tblW w:w="7985" w:type="dxa"/>
        <w:tblInd w:w="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3023"/>
        <w:gridCol w:w="1339"/>
        <w:gridCol w:w="1061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Protocol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Server address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port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SSL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In CLAD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POP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Helvetica" w:hAnsi="Helvetica" w:eastAsia="宋体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pop</w:t>
            </w:r>
            <w:r>
              <w:rPr>
                <w:rStyle w:val="5"/>
                <w:rFonts w:hint="eastAsia"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.</w:t>
            </w:r>
            <w:r>
              <w:rPr>
                <w:rStyle w:val="5"/>
                <w:rFonts w:hint="eastAsia" w:ascii="Helvetica" w:hAnsi="Helvetica" w:eastAsia="宋体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qq</w:t>
            </w:r>
            <w:r>
              <w:rPr>
                <w:rStyle w:val="5"/>
                <w:rFonts w:hint="eastAsia"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.com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995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Yes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Style w:val="5"/>
                <w:rFonts w:hint="eastAsia" w:ascii="Helvetica" w:hAnsi="Helvetica" w:eastAsia="宋体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IMAP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imap.</w:t>
            </w:r>
            <w:r>
              <w:rPr>
                <w:rStyle w:val="5"/>
                <w:rFonts w:hint="eastAsia" w:ascii="Helvetica" w:hAnsi="Helvetica" w:eastAsia="宋体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qq</w:t>
            </w:r>
            <w:r>
              <w:rPr>
                <w:rStyle w:val="5"/>
                <w:rFonts w:hint="eastAsia"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.com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993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Yes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Style w:val="5"/>
                <w:rFonts w:hint="eastAsia" w:ascii="Helvetica" w:hAnsi="Helvetica" w:eastAsia="宋体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SMTP</w:t>
            </w:r>
          </w:p>
        </w:tc>
        <w:tc>
          <w:tcPr>
            <w:tcW w:w="3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s</w:t>
            </w:r>
            <w:r>
              <w:rPr>
                <w:rStyle w:val="5"/>
                <w:rFonts w:hint="eastAsia"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mtp.</w:t>
            </w:r>
            <w:r>
              <w:rPr>
                <w:rStyle w:val="5"/>
                <w:rFonts w:hint="eastAsia" w:ascii="Helvetica" w:hAnsi="Helvetica" w:eastAsia="宋体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qq</w:t>
            </w:r>
            <w:r>
              <w:rPr>
                <w:rStyle w:val="5"/>
                <w:rFonts w:hint="eastAsia"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.com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465</w:t>
            </w:r>
            <w:r>
              <w:rPr>
                <w:rStyle w:val="5"/>
                <w:rFonts w:hint="default"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or </w:t>
            </w:r>
            <w:r>
              <w:rPr>
                <w:rStyle w:val="5"/>
                <w:rFonts w:hint="default"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587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  <w:t>Yes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Style w:val="5"/>
                <w:rFonts w:ascii="Helvetica" w:hAnsi="Helvetica" w:eastAsia="Helvetica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Style w:val="5"/>
                <w:rFonts w:hint="eastAsia" w:ascii="Helvetica" w:hAnsi="Helvetica" w:eastAsia="宋体" w:cs="Helvetica"/>
                <w:caps w:val="0"/>
                <w:color w:val="4A4949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No</w:t>
            </w:r>
          </w:p>
        </w:tc>
      </w:tr>
    </w:tbl>
    <w:p>
      <w:pPr>
        <w:numPr>
          <w:ilvl w:val="0"/>
          <w:numId w:val="0"/>
        </w:numPr>
        <w:ind w:leftChars="0" w:firstLine="420" w:firstLineChars="0"/>
        <w:jc w:val="left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Open smtp/imap/pop:</w:t>
      </w:r>
    </w:p>
    <w:p>
      <w:pPr>
        <w:numPr>
          <w:ilvl w:val="0"/>
          <w:numId w:val="0"/>
        </w:numPr>
        <w:ind w:left="420" w:leftChars="0"/>
        <w:jc w:val="left"/>
      </w:pPr>
      <w:r>
        <w:drawing>
          <wp:inline distT="0" distB="0" distL="114300" distR="114300">
            <wp:extent cx="5268595" cy="2541270"/>
            <wp:effectExtent l="0" t="0" r="8255" b="11430"/>
            <wp:docPr id="10" name="图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5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/>
        <w:jc w:val="lef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Scroll down to the end of this page, then you can find it.</w:t>
      </w:r>
    </w:p>
    <w:p>
      <w:pPr>
        <w:numPr>
          <w:ilvl w:val="0"/>
          <w:numId w:val="0"/>
        </w:numPr>
        <w:ind w:left="420" w:leftChars="0"/>
        <w:jc w:val="left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drawing>
          <wp:inline distT="0" distB="0" distL="114300" distR="114300">
            <wp:extent cx="5274310" cy="2686050"/>
            <wp:effectExtent l="0" t="0" r="2540" b="0"/>
            <wp:docPr id="11" name="图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tbl>
      <w:tblPr>
        <w:tblStyle w:val="3"/>
        <w:tblW w:w="8820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217"/>
        <w:gridCol w:w="1263"/>
        <w:gridCol w:w="1644"/>
        <w:gridCol w:w="745"/>
        <w:gridCol w:w="1218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Email type 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UserName 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Email_password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server</w:t>
            </w:r>
          </w:p>
        </w:tc>
        <w:tc>
          <w:tcPr>
            <w:tcW w:w="745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port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Protocol</w:t>
            </w: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SSL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71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Outlook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Your email address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Your outlook password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 xml:space="preserve">imap-mail.outlook.com </w:t>
            </w:r>
          </w:p>
        </w:tc>
        <w:tc>
          <w:tcPr>
            <w:tcW w:w="745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993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IMAP</w:t>
            </w: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71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Gmail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email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Your gmail password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fldChar w:fldCharType="begin"/>
            </w:r>
            <w:r>
              <w:rPr>
                <w:rFonts w:hint="eastAsia"/>
                <w:sz w:val="24"/>
                <w:szCs w:val="24"/>
              </w:rPr>
              <w:instrText xml:space="preserve"> HYPERLINK "qq://txfile/" </w:instrText>
            </w:r>
            <w:r>
              <w:rPr>
                <w:rFonts w:hint="eastAsia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imap.gmail.com</w:t>
            </w:r>
            <w:r>
              <w:rPr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745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993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IMAP</w:t>
            </w: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Yahoo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Your email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Your yahoo password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hint="eastAsia"/>
                <w:sz w:val="24"/>
                <w:szCs w:val="24"/>
              </w:rPr>
              <w:t>map.</w:t>
            </w:r>
            <w:r>
              <w:rPr>
                <w:rFonts w:hint="default"/>
                <w:sz w:val="24"/>
                <w:szCs w:val="24"/>
              </w:rPr>
              <w:t>mail.yahoo.com</w:t>
            </w:r>
          </w:p>
        </w:tc>
        <w:tc>
          <w:tcPr>
            <w:tcW w:w="745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993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IMAP</w:t>
            </w: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Mail.com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Your email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Your email password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</w:rPr>
              <w:t>imap.mail.com</w:t>
            </w:r>
          </w:p>
        </w:tc>
        <w:tc>
          <w:tcPr>
            <w:tcW w:w="745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993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IMAP</w:t>
            </w: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QQ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Your full email address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Your Qq.com password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</w:pPr>
            <w:bookmarkStart w:id="0" w:name="OLE_LINK1"/>
            <w:r>
              <w:rPr>
                <w:rFonts w:hint="eastAsia"/>
                <w:sz w:val="24"/>
                <w:szCs w:val="24"/>
              </w:rPr>
              <w:t>imap.qq.com</w:t>
            </w:r>
            <w:bookmarkEnd w:id="0"/>
          </w:p>
        </w:tc>
        <w:tc>
          <w:tcPr>
            <w:tcW w:w="745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993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IMAP</w:t>
            </w: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Web.de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Your username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Your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 Web.de password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</w:rPr>
              <w:t>imap.</w:t>
            </w:r>
            <w:r>
              <w:rPr>
                <w:rFonts w:hint="default"/>
                <w:sz w:val="24"/>
                <w:szCs w:val="24"/>
              </w:rPr>
              <w:t>web.de</w:t>
            </w:r>
          </w:p>
        </w:tc>
        <w:tc>
          <w:tcPr>
            <w:tcW w:w="745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993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IMAP</w:t>
            </w: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Mail.ru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Your full email address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Your Mail.ru password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Imap.mail.ru</w:t>
            </w:r>
          </w:p>
        </w:tc>
        <w:tc>
          <w:tcPr>
            <w:tcW w:w="745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993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IMAP</w:t>
            </w: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</w:tr>
    </w:tbl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752ACC"/>
    <w:multiLevelType w:val="singleLevel"/>
    <w:tmpl w:val="98752AC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E5741CE"/>
    <w:multiLevelType w:val="singleLevel"/>
    <w:tmpl w:val="3E5741C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057CE"/>
    <w:rsid w:val="0A027F3F"/>
    <w:rsid w:val="15A02B52"/>
    <w:rsid w:val="1758621E"/>
    <w:rsid w:val="21D70F5D"/>
    <w:rsid w:val="22670FC7"/>
    <w:rsid w:val="263B5E57"/>
    <w:rsid w:val="26805BAB"/>
    <w:rsid w:val="27984ED2"/>
    <w:rsid w:val="2CD60548"/>
    <w:rsid w:val="36B0379C"/>
    <w:rsid w:val="39326A3B"/>
    <w:rsid w:val="44F67038"/>
    <w:rsid w:val="531F141E"/>
    <w:rsid w:val="53A86C88"/>
    <w:rsid w:val="5D8701A4"/>
    <w:rsid w:val="61A3483F"/>
    <w:rsid w:val="61ED5F8C"/>
    <w:rsid w:val="62A66D7B"/>
    <w:rsid w:val="671B6FDA"/>
    <w:rsid w:val="69995D9D"/>
    <w:rsid w:val="6D1D62CD"/>
    <w:rsid w:val="75F15064"/>
    <w:rsid w:val="7D820D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sjw</cp:lastModifiedBy>
  <dcterms:modified xsi:type="dcterms:W3CDTF">2019-02-20T03:55:15Z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